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There Will Come Soft Rains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Reread lines 1-11. Which words and phrases tell you that the story is organized in chronological order?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Reread lines 14-20. Which story details suggest that this is an unusual day for the family?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Think about the setting of this story. What do you learn about the society from the house’s many automated features?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Reread lines 31-44. Based on the story details about the city, what do you think has happened?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Compare the actions of the dog with those of the house. What does the dog’s death suggest about the house?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What do the nursery’s furnishings tell you about the family and their relationship to the natural world?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What do you think is the theme, or main message of the poem?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How has the marking of time changed in the story? Explain.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What ideas about technology does Bradbury convey in the burning of the house?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